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98F1" w14:textId="77777777" w:rsidR="007559D6" w:rsidRPr="00464DFD" w:rsidRDefault="007559D6">
      <w:pPr>
        <w:pStyle w:val="Subtitle"/>
        <w:rPr>
          <w:rFonts w:ascii="Arial" w:hAnsi="Arial" w:cs="Arial"/>
          <w:b w:val="0"/>
          <w:szCs w:val="28"/>
        </w:rPr>
      </w:pPr>
      <w:r w:rsidRPr="00464DFD">
        <w:rPr>
          <w:rFonts w:ascii="Arial" w:hAnsi="Arial" w:cs="Arial"/>
          <w:b w:val="0"/>
          <w:szCs w:val="28"/>
        </w:rPr>
        <w:t>NOTICE OF FINDING OF NO SIGNIFICANT IMPACT and</w:t>
      </w:r>
    </w:p>
    <w:p w14:paraId="6FAF1F34" w14:textId="77777777" w:rsidR="007559D6" w:rsidRDefault="007559D6">
      <w:pPr>
        <w:pStyle w:val="Subtitle"/>
        <w:rPr>
          <w:rFonts w:ascii="Arial" w:hAnsi="Arial" w:cs="Arial"/>
          <w:b w:val="0"/>
          <w:szCs w:val="28"/>
        </w:rPr>
      </w:pPr>
      <w:r w:rsidRPr="00464DFD">
        <w:rPr>
          <w:rFonts w:ascii="Arial" w:hAnsi="Arial" w:cs="Arial"/>
          <w:b w:val="0"/>
          <w:szCs w:val="28"/>
        </w:rPr>
        <w:t>NOTICE OF INTENT TO REQUEST RELEASE OF FUNDS</w:t>
      </w:r>
    </w:p>
    <w:p w14:paraId="2C4CFCF0" w14:textId="77777777" w:rsidR="007559D6" w:rsidRPr="00464DFD" w:rsidRDefault="007559D6">
      <w:pPr>
        <w:pStyle w:val="Subtitle"/>
        <w:rPr>
          <w:rFonts w:ascii="Arial" w:hAnsi="Arial" w:cs="Arial"/>
          <w:b w:val="0"/>
          <w:szCs w:val="28"/>
        </w:rPr>
      </w:pPr>
    </w:p>
    <w:p w14:paraId="20903E29" w14:textId="77777777" w:rsidR="007559D6" w:rsidRPr="00B42894" w:rsidRDefault="007559D6" w:rsidP="00B42894">
      <w:pPr>
        <w:suppressAutoHyphens/>
        <w:jc w:val="center"/>
        <w:rPr>
          <w:rFonts w:ascii="Arial" w:hAnsi="Arial" w:cs="Arial"/>
          <w:color w:val="FF0000"/>
          <w:sz w:val="28"/>
          <w:szCs w:val="28"/>
        </w:rPr>
      </w:pPr>
      <w:r w:rsidRPr="00B42894">
        <w:rPr>
          <w:rFonts w:ascii="Arial" w:hAnsi="Arial" w:cs="Arial"/>
          <w:color w:val="FF0000"/>
          <w:sz w:val="28"/>
          <w:szCs w:val="28"/>
        </w:rPr>
        <w:t>POSTED</w:t>
      </w:r>
    </w:p>
    <w:p w14:paraId="58AD5C7F" w14:textId="456C3F42" w:rsidR="007559D6" w:rsidRPr="00B42894" w:rsidRDefault="001B57D4" w:rsidP="00A429B5">
      <w:pPr>
        <w:suppressAutoHyphens/>
        <w:rPr>
          <w:rFonts w:ascii="Arial" w:hAnsi="Arial" w:cs="Arial"/>
          <w:color w:val="FF0000"/>
          <w:szCs w:val="24"/>
        </w:rPr>
      </w:pPr>
      <w:r>
        <w:rPr>
          <w:rFonts w:ascii="Arial" w:hAnsi="Arial" w:cs="Arial"/>
          <w:szCs w:val="24"/>
        </w:rPr>
        <w:t>July 6</w:t>
      </w:r>
      <w:r w:rsidR="00BA54DD">
        <w:rPr>
          <w:rFonts w:ascii="Arial" w:hAnsi="Arial" w:cs="Arial"/>
          <w:szCs w:val="24"/>
        </w:rPr>
        <w:t xml:space="preserve">, 2023 </w:t>
      </w:r>
      <w:r w:rsidR="007559D6" w:rsidRPr="00B42894">
        <w:rPr>
          <w:rFonts w:ascii="Arial" w:hAnsi="Arial" w:cs="Arial"/>
          <w:color w:val="FF0000"/>
          <w:szCs w:val="24"/>
        </w:rPr>
        <w:tab/>
      </w:r>
      <w:r w:rsidR="007559D6" w:rsidRPr="00B42894">
        <w:rPr>
          <w:rFonts w:ascii="Arial" w:hAnsi="Arial" w:cs="Arial"/>
          <w:color w:val="FF0000"/>
          <w:szCs w:val="24"/>
        </w:rPr>
        <w:tab/>
      </w:r>
    </w:p>
    <w:p w14:paraId="0DC2576C" w14:textId="77777777" w:rsidR="007559D6" w:rsidRPr="00B42894" w:rsidRDefault="007559D6" w:rsidP="00A429B5">
      <w:pPr>
        <w:suppressAutoHyphens/>
        <w:rPr>
          <w:rFonts w:ascii="Arial" w:hAnsi="Arial" w:cs="Arial"/>
          <w:szCs w:val="24"/>
        </w:rPr>
      </w:pPr>
    </w:p>
    <w:p w14:paraId="2CC4B3F0" w14:textId="77777777" w:rsidR="001B57D4" w:rsidRDefault="001B57D4" w:rsidP="00BA54DD">
      <w:pPr>
        <w:jc w:val="center"/>
        <w:rPr>
          <w:rFonts w:ascii="Arial" w:hAnsi="Arial" w:cs="Arial"/>
          <w:bCs/>
          <w:noProof/>
          <w:szCs w:val="24"/>
        </w:rPr>
      </w:pPr>
      <w:bookmarkStart w:id="0" w:name="_Hlk134608141"/>
      <w:r w:rsidRPr="001B57D4">
        <w:rPr>
          <w:rFonts w:ascii="Arial" w:hAnsi="Arial" w:cs="Arial"/>
          <w:bCs/>
          <w:noProof/>
          <w:szCs w:val="24"/>
        </w:rPr>
        <w:t>City of Comanche, 101 E Grand Ave, Comanche, Comanche County,</w:t>
      </w:r>
      <w:r>
        <w:rPr>
          <w:rFonts w:ascii="Arial" w:hAnsi="Arial" w:cs="Arial"/>
          <w:bCs/>
          <w:noProof/>
          <w:szCs w:val="24"/>
        </w:rPr>
        <w:t xml:space="preserve"> </w:t>
      </w:r>
      <w:r w:rsidRPr="001B57D4">
        <w:rPr>
          <w:rFonts w:ascii="Arial" w:hAnsi="Arial" w:cs="Arial"/>
          <w:bCs/>
          <w:noProof/>
          <w:szCs w:val="24"/>
        </w:rPr>
        <w:t>TX 76442</w:t>
      </w:r>
      <w:r>
        <w:rPr>
          <w:rFonts w:ascii="Arial" w:hAnsi="Arial" w:cs="Arial"/>
          <w:bCs/>
          <w:noProof/>
          <w:szCs w:val="24"/>
        </w:rPr>
        <w:t>,</w:t>
      </w:r>
    </w:p>
    <w:p w14:paraId="73A07132" w14:textId="126040C2" w:rsidR="007559D6" w:rsidRPr="00C723E2" w:rsidRDefault="00BA54DD" w:rsidP="00BA54DD">
      <w:pPr>
        <w:jc w:val="center"/>
        <w:rPr>
          <w:rFonts w:ascii="Arial" w:hAnsi="Arial" w:cs="Arial"/>
          <w:bCs/>
          <w:szCs w:val="24"/>
        </w:rPr>
      </w:pPr>
      <w:r>
        <w:rPr>
          <w:rFonts w:ascii="Arial" w:hAnsi="Arial" w:cs="Arial"/>
          <w:bCs/>
          <w:noProof/>
          <w:szCs w:val="24"/>
        </w:rPr>
        <w:t xml:space="preserve"> </w:t>
      </w:r>
      <w:r w:rsidR="001B57D4" w:rsidRPr="001B57D4">
        <w:rPr>
          <w:rFonts w:ascii="Arial" w:hAnsi="Arial" w:cs="Arial"/>
          <w:bCs/>
          <w:noProof/>
          <w:szCs w:val="24"/>
        </w:rPr>
        <w:t>(325) 356-2616</w:t>
      </w:r>
    </w:p>
    <w:bookmarkEnd w:id="0"/>
    <w:p w14:paraId="6D237662" w14:textId="77777777" w:rsidR="007559D6" w:rsidRPr="00CD6D4A" w:rsidRDefault="007559D6" w:rsidP="00A429B5">
      <w:pPr>
        <w:suppressAutoHyphens/>
        <w:rPr>
          <w:rFonts w:ascii="Arial" w:hAnsi="Arial" w:cs="Arial"/>
          <w:szCs w:val="24"/>
        </w:rPr>
      </w:pPr>
    </w:p>
    <w:p w14:paraId="04818B1C" w14:textId="77777777" w:rsidR="007559D6" w:rsidRPr="00CD6D4A" w:rsidRDefault="007559D6" w:rsidP="00464DFD">
      <w:pPr>
        <w:jc w:val="center"/>
        <w:rPr>
          <w:rFonts w:ascii="Arial" w:hAnsi="Arial" w:cs="Arial"/>
          <w:bCs/>
          <w:color w:val="000000"/>
          <w:szCs w:val="24"/>
        </w:rPr>
      </w:pPr>
      <w:r w:rsidRPr="00CD6D4A">
        <w:rPr>
          <w:rFonts w:ascii="Arial" w:hAnsi="Arial" w:cs="Arial"/>
          <w:bCs/>
          <w:color w:val="000000"/>
          <w:szCs w:val="24"/>
        </w:rPr>
        <w:t xml:space="preserve">These notices shall satisfy two separate but related procedural </w:t>
      </w:r>
      <w:proofErr w:type="gramStart"/>
      <w:r w:rsidRPr="00CD6D4A">
        <w:rPr>
          <w:rFonts w:ascii="Arial" w:hAnsi="Arial" w:cs="Arial"/>
          <w:bCs/>
          <w:color w:val="000000"/>
          <w:szCs w:val="24"/>
        </w:rPr>
        <w:t>requirements</w:t>
      </w:r>
      <w:proofErr w:type="gramEnd"/>
    </w:p>
    <w:p w14:paraId="78C26E3C" w14:textId="23F8FA22" w:rsidR="007559D6" w:rsidRPr="00CD6D4A" w:rsidRDefault="007559D6" w:rsidP="00464DFD">
      <w:pPr>
        <w:jc w:val="center"/>
        <w:rPr>
          <w:rFonts w:ascii="Arial" w:hAnsi="Arial" w:cs="Arial"/>
          <w:bCs/>
          <w:color w:val="000000"/>
          <w:szCs w:val="24"/>
        </w:rPr>
      </w:pPr>
      <w:r w:rsidRPr="00CD6D4A">
        <w:rPr>
          <w:rFonts w:ascii="Arial" w:hAnsi="Arial" w:cs="Arial"/>
          <w:bCs/>
          <w:color w:val="000000"/>
          <w:szCs w:val="24"/>
        </w:rPr>
        <w:t xml:space="preserve">for activities to be undertaken by the </w:t>
      </w:r>
      <w:r w:rsidRPr="00FD4A27">
        <w:rPr>
          <w:rFonts w:ascii="Arial" w:hAnsi="Arial" w:cs="Arial"/>
          <w:bCs/>
          <w:noProof/>
          <w:color w:val="000000"/>
          <w:szCs w:val="24"/>
        </w:rPr>
        <w:t xml:space="preserve">City of </w:t>
      </w:r>
      <w:r w:rsidR="001B57D4">
        <w:rPr>
          <w:rFonts w:ascii="Arial" w:hAnsi="Arial" w:cs="Arial"/>
          <w:bCs/>
          <w:noProof/>
          <w:color w:val="000000"/>
          <w:szCs w:val="24"/>
        </w:rPr>
        <w:t>Comanche</w:t>
      </w:r>
    </w:p>
    <w:p w14:paraId="560BF56C" w14:textId="77777777" w:rsidR="007559D6" w:rsidRPr="00CD6D4A" w:rsidRDefault="007559D6" w:rsidP="00BF672B">
      <w:pPr>
        <w:rPr>
          <w:rFonts w:ascii="Arial" w:hAnsi="Arial" w:cs="Arial"/>
          <w:bCs/>
          <w:color w:val="000000"/>
          <w:szCs w:val="24"/>
        </w:rPr>
      </w:pPr>
    </w:p>
    <w:p w14:paraId="23D3135E" w14:textId="77777777" w:rsidR="007559D6" w:rsidRPr="00CD6D4A" w:rsidRDefault="007559D6" w:rsidP="007658D3">
      <w:pPr>
        <w:jc w:val="center"/>
        <w:rPr>
          <w:rFonts w:ascii="Arial" w:hAnsi="Arial" w:cs="Arial"/>
          <w:szCs w:val="24"/>
        </w:rPr>
      </w:pPr>
      <w:r w:rsidRPr="00CD6D4A">
        <w:rPr>
          <w:rFonts w:ascii="Arial" w:hAnsi="Arial" w:cs="Arial"/>
          <w:szCs w:val="24"/>
          <w:u w:val="single"/>
        </w:rPr>
        <w:t>REQUEST FOR RELEASE OF FUNDS</w:t>
      </w:r>
    </w:p>
    <w:p w14:paraId="1C71CE36" w14:textId="4271B4F3" w:rsidR="001B57D4" w:rsidRDefault="007559D6" w:rsidP="001B57D4">
      <w:pPr>
        <w:rPr>
          <w:rFonts w:ascii="Arial" w:hAnsi="Arial" w:cs="Arial"/>
          <w:bCs/>
          <w:szCs w:val="24"/>
        </w:rPr>
      </w:pPr>
      <w:r w:rsidRPr="00CD6D4A">
        <w:rPr>
          <w:rFonts w:ascii="Arial" w:hAnsi="Arial" w:cs="Arial"/>
          <w:szCs w:val="24"/>
        </w:rPr>
        <w:t>On or about</w:t>
      </w:r>
      <w:r w:rsidR="00E813BD">
        <w:rPr>
          <w:rFonts w:ascii="Arial" w:hAnsi="Arial" w:cs="Arial"/>
          <w:szCs w:val="24"/>
        </w:rPr>
        <w:t xml:space="preserve"> Ju</w:t>
      </w:r>
      <w:r w:rsidR="001B57D4">
        <w:rPr>
          <w:rFonts w:ascii="Arial" w:hAnsi="Arial" w:cs="Arial"/>
          <w:szCs w:val="24"/>
        </w:rPr>
        <w:t>ly 25</w:t>
      </w:r>
      <w:r w:rsidR="00BF3952">
        <w:rPr>
          <w:rFonts w:ascii="Arial" w:hAnsi="Arial" w:cs="Arial"/>
          <w:szCs w:val="24"/>
        </w:rPr>
        <w:t>, 2023</w:t>
      </w:r>
      <w:r w:rsidR="00C723E2">
        <w:rPr>
          <w:rFonts w:ascii="Arial" w:hAnsi="Arial" w:cs="Arial"/>
          <w:szCs w:val="24"/>
        </w:rPr>
        <w:t>,</w:t>
      </w:r>
      <w:r w:rsidRPr="00CD6D4A">
        <w:rPr>
          <w:rFonts w:ascii="Arial" w:hAnsi="Arial" w:cs="Arial"/>
          <w:szCs w:val="24"/>
        </w:rPr>
        <w:t xml:space="preserve">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will submit a request to the Texas Department of Agriculture (Department), Office of Rural Affairs for the release of </w:t>
      </w:r>
      <w:r>
        <w:rPr>
          <w:rFonts w:ascii="Arial" w:hAnsi="Arial" w:cs="Arial"/>
          <w:szCs w:val="24"/>
        </w:rPr>
        <w:t>20</w:t>
      </w:r>
      <w:r w:rsidR="00211828">
        <w:rPr>
          <w:rFonts w:ascii="Arial" w:hAnsi="Arial" w:cs="Arial"/>
          <w:szCs w:val="24"/>
        </w:rPr>
        <w:t xml:space="preserve">22 </w:t>
      </w:r>
      <w:r w:rsidRPr="00CD6D4A">
        <w:rPr>
          <w:rFonts w:ascii="Arial" w:hAnsi="Arial" w:cs="Arial"/>
          <w:szCs w:val="24"/>
        </w:rPr>
        <w:t xml:space="preserve">Community Development Block Grant funds under Section 104(f) of Title I of the Housing and Community Development Act of 1974 as amended, to undertake a project known as </w:t>
      </w:r>
      <w:r w:rsidR="00211828">
        <w:rPr>
          <w:rFonts w:ascii="Arial" w:hAnsi="Arial" w:cs="Arial"/>
          <w:szCs w:val="24"/>
        </w:rPr>
        <w:t xml:space="preserve">2022 CDBG City of </w:t>
      </w:r>
      <w:r w:rsidR="001B57D4">
        <w:rPr>
          <w:rFonts w:ascii="Arial" w:hAnsi="Arial" w:cs="Arial"/>
          <w:szCs w:val="24"/>
        </w:rPr>
        <w:t>Comanche</w:t>
      </w:r>
      <w:r w:rsidR="00211828">
        <w:rPr>
          <w:rFonts w:ascii="Arial" w:hAnsi="Arial" w:cs="Arial"/>
          <w:szCs w:val="24"/>
        </w:rPr>
        <w:t xml:space="preserve"> Water Improvement Project #CDV21-039</w:t>
      </w:r>
      <w:r w:rsidR="001B57D4">
        <w:rPr>
          <w:rFonts w:ascii="Arial" w:hAnsi="Arial" w:cs="Arial"/>
          <w:szCs w:val="24"/>
        </w:rPr>
        <w:t>6</w:t>
      </w:r>
      <w:r w:rsidR="00211828">
        <w:rPr>
          <w:rFonts w:ascii="Arial" w:hAnsi="Arial" w:cs="Arial"/>
          <w:szCs w:val="24"/>
        </w:rPr>
        <w:t xml:space="preserve">. </w:t>
      </w:r>
      <w:r w:rsidR="00211828" w:rsidRPr="00211828">
        <w:rPr>
          <w:rFonts w:ascii="Arial" w:hAnsi="Arial" w:cs="Arial"/>
          <w:szCs w:val="24"/>
        </w:rPr>
        <w:t xml:space="preserve">The City of </w:t>
      </w:r>
      <w:r w:rsidR="001B57D4">
        <w:rPr>
          <w:rFonts w:ascii="Arial" w:hAnsi="Arial" w:cs="Arial"/>
          <w:szCs w:val="24"/>
        </w:rPr>
        <w:t>Comanche</w:t>
      </w:r>
      <w:r w:rsidR="00211828" w:rsidRPr="00211828">
        <w:rPr>
          <w:rFonts w:ascii="Arial" w:hAnsi="Arial" w:cs="Arial"/>
          <w:szCs w:val="24"/>
        </w:rPr>
        <w:t xml:space="preserve"> has </w:t>
      </w:r>
      <w:r w:rsidR="001B57D4">
        <w:rPr>
          <w:rFonts w:ascii="Arial" w:hAnsi="Arial" w:cs="Arial"/>
          <w:szCs w:val="24"/>
        </w:rPr>
        <w:t xml:space="preserve">an inadequate water storage tank resulting in noncompliance with TCEQ regulations. </w:t>
      </w:r>
      <w:r w:rsidR="001B57D4" w:rsidRPr="001B57D4">
        <w:rPr>
          <w:rFonts w:ascii="Arial" w:hAnsi="Arial" w:cs="Arial"/>
          <w:bCs/>
          <w:szCs w:val="24"/>
        </w:rPr>
        <w:t xml:space="preserve">Water Improvements: Rehabilitate water storage tank to include installation of two (2) solenoid valve and vaults, sixty-five linear feet (65 l.f.) of yard piping, gate valves, fittings, and all associated appurtenances, to include administrative services and engineering fees. </w:t>
      </w:r>
      <w:r w:rsidR="001B57D4" w:rsidRPr="0006467B">
        <w:rPr>
          <w:rFonts w:ascii="Arial" w:hAnsi="Arial" w:cs="Arial"/>
          <w:bCs/>
          <w:szCs w:val="24"/>
        </w:rPr>
        <w:t>Project Location:</w:t>
      </w:r>
      <w:r w:rsidR="001B57D4">
        <w:rPr>
          <w:rFonts w:ascii="Arial" w:hAnsi="Arial" w:cs="Arial"/>
          <w:bCs/>
          <w:szCs w:val="24"/>
        </w:rPr>
        <w:t xml:space="preserve"> </w:t>
      </w:r>
      <w:r w:rsidR="001B57D4" w:rsidRPr="001B57D4">
        <w:rPr>
          <w:rFonts w:ascii="Arial" w:hAnsi="Arial" w:cs="Arial"/>
          <w:bCs/>
          <w:szCs w:val="24"/>
        </w:rPr>
        <w:t>Intersection of Texas Highway 36 and West Wright Avenue,</w:t>
      </w:r>
      <w:r w:rsidR="001B57D4" w:rsidRPr="001B57D4">
        <w:rPr>
          <w:rFonts w:ascii="Arial" w:hAnsi="Arial" w:cs="Arial"/>
          <w:b/>
          <w:bCs/>
          <w:szCs w:val="24"/>
        </w:rPr>
        <w:t xml:space="preserve"> </w:t>
      </w:r>
      <w:r w:rsidR="001B57D4" w:rsidRPr="001B57D4">
        <w:rPr>
          <w:rFonts w:ascii="Arial" w:hAnsi="Arial" w:cs="Arial"/>
          <w:bCs/>
          <w:szCs w:val="24"/>
        </w:rPr>
        <w:t>Comanche, Comanche County, TX 76442</w:t>
      </w:r>
      <w:r w:rsidR="001B57D4">
        <w:rPr>
          <w:rFonts w:ascii="Arial" w:hAnsi="Arial" w:cs="Arial"/>
          <w:bCs/>
          <w:szCs w:val="24"/>
        </w:rPr>
        <w:t xml:space="preserve">. </w:t>
      </w:r>
      <w:r w:rsidR="001B57D4" w:rsidRPr="001B57D4">
        <w:rPr>
          <w:rFonts w:ascii="Arial" w:hAnsi="Arial" w:cs="Arial"/>
          <w:bCs/>
          <w:szCs w:val="24"/>
        </w:rPr>
        <w:t xml:space="preserve"> </w:t>
      </w:r>
    </w:p>
    <w:p w14:paraId="0FC14BB0" w14:textId="0BD53AF1" w:rsidR="00D302CE" w:rsidRDefault="0006467B" w:rsidP="00FC514E">
      <w:pPr>
        <w:rPr>
          <w:rFonts w:ascii="Arial" w:hAnsi="Arial" w:cs="Arial"/>
          <w:bCs/>
          <w:szCs w:val="24"/>
        </w:rPr>
      </w:pPr>
      <w:r>
        <w:rPr>
          <w:rFonts w:ascii="Arial" w:hAnsi="Arial" w:cs="Arial"/>
          <w:bCs/>
          <w:szCs w:val="24"/>
        </w:rPr>
        <w:t xml:space="preserve">Funding: CDBG – $350,000; Matching funds from the </w:t>
      </w:r>
      <w:r w:rsidR="00D302CE">
        <w:rPr>
          <w:rFonts w:ascii="Arial" w:hAnsi="Arial" w:cs="Arial"/>
          <w:bCs/>
          <w:szCs w:val="24"/>
        </w:rPr>
        <w:t xml:space="preserve">City’s </w:t>
      </w:r>
      <w:r>
        <w:rPr>
          <w:rFonts w:ascii="Arial" w:hAnsi="Arial" w:cs="Arial"/>
          <w:bCs/>
          <w:szCs w:val="24"/>
        </w:rPr>
        <w:t>Utility Fund -$</w:t>
      </w:r>
      <w:r w:rsidR="001B57D4">
        <w:rPr>
          <w:rFonts w:ascii="Arial" w:hAnsi="Arial" w:cs="Arial"/>
          <w:bCs/>
          <w:szCs w:val="24"/>
        </w:rPr>
        <w:t>52</w:t>
      </w:r>
      <w:r>
        <w:rPr>
          <w:rFonts w:ascii="Arial" w:hAnsi="Arial" w:cs="Arial"/>
          <w:bCs/>
          <w:szCs w:val="24"/>
        </w:rPr>
        <w:t>,500.</w:t>
      </w:r>
      <w:r>
        <w:rPr>
          <w:rFonts w:ascii="Arial" w:hAnsi="Arial" w:cs="Arial"/>
          <w:szCs w:val="24"/>
        </w:rPr>
        <w:t xml:space="preserve"> </w:t>
      </w:r>
      <w:r w:rsidR="00D302CE">
        <w:rPr>
          <w:rFonts w:ascii="Arial" w:hAnsi="Arial" w:cs="Arial"/>
          <w:szCs w:val="24"/>
        </w:rPr>
        <w:t>Total Estimated Project Cost: $</w:t>
      </w:r>
      <w:r w:rsidR="001B57D4">
        <w:rPr>
          <w:rFonts w:ascii="Arial" w:hAnsi="Arial" w:cs="Arial"/>
          <w:szCs w:val="24"/>
        </w:rPr>
        <w:t>402</w:t>
      </w:r>
      <w:r w:rsidR="00D302CE">
        <w:rPr>
          <w:rFonts w:ascii="Arial" w:hAnsi="Arial" w:cs="Arial"/>
          <w:szCs w:val="24"/>
        </w:rPr>
        <w:t xml:space="preserve">,500. </w:t>
      </w:r>
    </w:p>
    <w:p w14:paraId="38F93F51" w14:textId="77777777" w:rsidR="007559D6" w:rsidRPr="00CD6D4A" w:rsidRDefault="007559D6" w:rsidP="0006467B">
      <w:pPr>
        <w:tabs>
          <w:tab w:val="left" w:pos="8460"/>
        </w:tabs>
        <w:rPr>
          <w:rFonts w:ascii="Arial" w:hAnsi="Arial" w:cs="Arial"/>
          <w:szCs w:val="24"/>
          <w:u w:val="single"/>
        </w:rPr>
      </w:pPr>
    </w:p>
    <w:p w14:paraId="4CFECA3C" w14:textId="77777777" w:rsidR="007559D6" w:rsidRPr="00CD6D4A" w:rsidRDefault="007559D6" w:rsidP="007658D3">
      <w:pPr>
        <w:tabs>
          <w:tab w:val="left" w:pos="8460"/>
        </w:tabs>
        <w:jc w:val="center"/>
        <w:rPr>
          <w:rFonts w:ascii="Arial" w:hAnsi="Arial" w:cs="Arial"/>
          <w:szCs w:val="24"/>
          <w:u w:val="single"/>
        </w:rPr>
      </w:pPr>
      <w:r w:rsidRPr="00CD6D4A">
        <w:rPr>
          <w:rFonts w:ascii="Arial" w:hAnsi="Arial" w:cs="Arial"/>
          <w:szCs w:val="24"/>
          <w:u w:val="single"/>
        </w:rPr>
        <w:t>FINDING OF NO SIGNIFICANT IMPACT</w:t>
      </w:r>
    </w:p>
    <w:p w14:paraId="06D0D656" w14:textId="6457D1D3" w:rsidR="00582183" w:rsidRDefault="007559D6" w:rsidP="004415E8">
      <w:pPr>
        <w:rPr>
          <w:rFonts w:ascii="Arial" w:hAnsi="Arial" w:cs="Arial"/>
          <w:color w:val="000000"/>
          <w:szCs w:val="24"/>
        </w:rPr>
      </w:pPr>
      <w:r w:rsidRPr="00CD6D4A">
        <w:rPr>
          <w:rFonts w:ascii="Arial" w:hAnsi="Arial" w:cs="Arial"/>
          <w:szCs w:val="24"/>
        </w:rPr>
        <w:t xml:space="preserve">The </w:t>
      </w:r>
      <w:r w:rsidRPr="00FD4A27">
        <w:rPr>
          <w:rFonts w:ascii="Arial" w:hAnsi="Arial" w:cs="Arial"/>
          <w:noProof/>
          <w:szCs w:val="24"/>
        </w:rPr>
        <w:t xml:space="preserve">City of </w:t>
      </w:r>
      <w:r w:rsidR="001B57D4">
        <w:rPr>
          <w:rFonts w:ascii="Arial" w:hAnsi="Arial" w:cs="Arial"/>
          <w:noProof/>
          <w:szCs w:val="24"/>
        </w:rPr>
        <w:t>Comanche</w:t>
      </w:r>
      <w:r>
        <w:rPr>
          <w:rFonts w:ascii="Arial" w:hAnsi="Arial" w:cs="Arial"/>
          <w:szCs w:val="24"/>
        </w:rPr>
        <w:t xml:space="preserve"> </w:t>
      </w:r>
      <w:r w:rsidRPr="00CD6D4A">
        <w:rPr>
          <w:rFonts w:ascii="Arial" w:hAnsi="Arial" w:cs="Arial"/>
          <w:szCs w:val="24"/>
        </w:rPr>
        <w:t>has determined that the project will have no significant impact on the human environment; therefore, an</w:t>
      </w:r>
      <w:r w:rsidRPr="00CD6D4A">
        <w:rPr>
          <w:rFonts w:ascii="Arial" w:hAnsi="Arial" w:cs="Arial"/>
          <w:color w:val="000000"/>
          <w:szCs w:val="24"/>
        </w:rPr>
        <w:t xml:space="preserve"> Environmental Impact Statement under the National Environmental Policy Act of 1969 (NEPA) is not required. Additional project information is contained in the Environmental Review Record (ERR). The ERR will be made available to the public for review electronically or by U.S. mail. Please submit your request by U.S. mail to the </w:t>
      </w:r>
      <w:r w:rsidR="00582183" w:rsidRPr="00582183">
        <w:rPr>
          <w:rFonts w:ascii="Arial" w:hAnsi="Arial" w:cs="Arial"/>
          <w:bCs/>
          <w:color w:val="000000"/>
          <w:szCs w:val="24"/>
        </w:rPr>
        <w:t xml:space="preserve">City of </w:t>
      </w:r>
      <w:r w:rsidR="001B57D4">
        <w:rPr>
          <w:rFonts w:ascii="Arial" w:hAnsi="Arial" w:cs="Arial"/>
          <w:bCs/>
          <w:color w:val="000000"/>
          <w:szCs w:val="24"/>
        </w:rPr>
        <w:t>Comanche</w:t>
      </w:r>
      <w:r w:rsidR="00582183" w:rsidRPr="00582183">
        <w:rPr>
          <w:rFonts w:ascii="Arial" w:hAnsi="Arial" w:cs="Arial"/>
          <w:bCs/>
          <w:color w:val="000000"/>
          <w:szCs w:val="24"/>
        </w:rPr>
        <w:t xml:space="preserve">, </w:t>
      </w:r>
      <w:r w:rsidR="001B57D4" w:rsidRPr="001B57D4">
        <w:rPr>
          <w:rFonts w:ascii="Arial" w:hAnsi="Arial" w:cs="Arial"/>
          <w:bCs/>
          <w:color w:val="000000"/>
          <w:szCs w:val="24"/>
        </w:rPr>
        <w:t>101 E Grand Ave, Comanche,</w:t>
      </w:r>
      <w:r w:rsidR="001B57D4">
        <w:rPr>
          <w:rFonts w:ascii="Arial" w:hAnsi="Arial" w:cs="Arial"/>
          <w:bCs/>
          <w:color w:val="000000"/>
          <w:szCs w:val="24"/>
        </w:rPr>
        <w:t xml:space="preserve"> </w:t>
      </w:r>
      <w:r w:rsidR="001B57D4" w:rsidRPr="001B57D4">
        <w:rPr>
          <w:rFonts w:ascii="Arial" w:hAnsi="Arial" w:cs="Arial"/>
          <w:bCs/>
          <w:color w:val="000000"/>
          <w:szCs w:val="24"/>
        </w:rPr>
        <w:t>Comanche County, TX 76442</w:t>
      </w:r>
      <w:r w:rsidR="00582183" w:rsidRPr="00582183">
        <w:rPr>
          <w:rFonts w:ascii="Arial" w:hAnsi="Arial" w:cs="Arial"/>
          <w:bCs/>
          <w:color w:val="000000"/>
          <w:szCs w:val="24"/>
        </w:rPr>
        <w:t>,</w:t>
      </w:r>
      <w:r w:rsidR="00582183">
        <w:rPr>
          <w:rFonts w:ascii="Arial" w:hAnsi="Arial" w:cs="Arial"/>
          <w:bCs/>
          <w:color w:val="000000"/>
          <w:szCs w:val="24"/>
        </w:rPr>
        <w:t xml:space="preserve"> </w:t>
      </w:r>
      <w:r w:rsidRPr="00CD6D4A">
        <w:rPr>
          <w:rFonts w:ascii="Arial" w:hAnsi="Arial" w:cs="Arial"/>
          <w:color w:val="000000"/>
          <w:szCs w:val="24"/>
        </w:rPr>
        <w:t>or by email to</w:t>
      </w:r>
      <w:r w:rsidR="002D24FD">
        <w:rPr>
          <w:rFonts w:ascii="Arial" w:hAnsi="Arial" w:cs="Arial"/>
          <w:color w:val="000000"/>
          <w:szCs w:val="24"/>
        </w:rPr>
        <w:t xml:space="preserve"> </w:t>
      </w:r>
      <w:hyperlink r:id="rId8" w:history="1">
        <w:r w:rsidR="001B57D4" w:rsidRPr="00CB44F4">
          <w:rPr>
            <w:rStyle w:val="Hyperlink"/>
            <w:rFonts w:ascii="Arial" w:hAnsi="Arial" w:cs="Arial"/>
            <w:szCs w:val="24"/>
          </w:rPr>
          <w:t>jwinkelmann@comanchetexas.gov</w:t>
        </w:r>
      </w:hyperlink>
      <w:r w:rsidR="001B57D4">
        <w:rPr>
          <w:rFonts w:ascii="Arial" w:hAnsi="Arial" w:cs="Arial"/>
          <w:color w:val="000000"/>
          <w:szCs w:val="24"/>
        </w:rPr>
        <w:t xml:space="preserve">. </w:t>
      </w:r>
    </w:p>
    <w:p w14:paraId="77633A68" w14:textId="47D81198" w:rsidR="007559D6" w:rsidRPr="00582183" w:rsidRDefault="007559D6" w:rsidP="004415E8">
      <w:pPr>
        <w:rPr>
          <w:rFonts w:ascii="Arial" w:hAnsi="Arial" w:cs="Arial"/>
          <w:bCs/>
          <w:color w:val="000000"/>
          <w:szCs w:val="24"/>
        </w:rPr>
      </w:pPr>
    </w:p>
    <w:p w14:paraId="766D6BE0" w14:textId="0626CE83" w:rsidR="007559D6" w:rsidRPr="00C07992" w:rsidRDefault="00BA54DD" w:rsidP="00BA54DD">
      <w:pPr>
        <w:suppressAutoHyphens/>
        <w:rPr>
          <w:rFonts w:ascii="Arial" w:hAnsi="Arial" w:cs="Arial"/>
          <w:szCs w:val="24"/>
          <w:u w:val="single"/>
        </w:rPr>
      </w:pPr>
      <w:r w:rsidRPr="00C07992">
        <w:rPr>
          <w:rFonts w:ascii="Arial" w:hAnsi="Arial" w:cs="Arial"/>
          <w:szCs w:val="24"/>
        </w:rPr>
        <w:t xml:space="preserve">                                                         </w:t>
      </w:r>
      <w:r w:rsidR="007559D6" w:rsidRPr="00C07992">
        <w:rPr>
          <w:rFonts w:ascii="Arial" w:hAnsi="Arial" w:cs="Arial"/>
          <w:szCs w:val="24"/>
          <w:u w:val="single"/>
        </w:rPr>
        <w:t>PUBLIC COMMENTS</w:t>
      </w:r>
    </w:p>
    <w:p w14:paraId="7CFA5567" w14:textId="6498E88D" w:rsidR="007559D6" w:rsidRPr="00CD6D4A" w:rsidRDefault="007559D6" w:rsidP="004415E8">
      <w:pPr>
        <w:suppressAutoHyphens/>
        <w:rPr>
          <w:rFonts w:ascii="Arial" w:hAnsi="Arial" w:cs="Arial"/>
          <w:noProof/>
          <w:szCs w:val="24"/>
        </w:rPr>
      </w:pPr>
      <w:r w:rsidRPr="00CD6D4A">
        <w:rPr>
          <w:rFonts w:ascii="Arial" w:hAnsi="Arial" w:cs="Arial"/>
          <w:szCs w:val="24"/>
        </w:rPr>
        <w:t xml:space="preserve">Any individual, group, or agency may submit written comments on the ERR to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All comments received by </w:t>
      </w:r>
      <w:r w:rsidR="001B57D4">
        <w:rPr>
          <w:rFonts w:ascii="Arial" w:hAnsi="Arial" w:cs="Arial"/>
          <w:noProof/>
          <w:szCs w:val="24"/>
        </w:rPr>
        <w:t>July 24</w:t>
      </w:r>
      <w:r w:rsidR="001B57D4" w:rsidRPr="001B57D4">
        <w:rPr>
          <w:rFonts w:ascii="Arial" w:hAnsi="Arial" w:cs="Arial"/>
          <w:noProof/>
          <w:szCs w:val="24"/>
          <w:vertAlign w:val="superscript"/>
        </w:rPr>
        <w:t>th</w:t>
      </w:r>
      <w:r w:rsidR="001B57D4">
        <w:rPr>
          <w:rFonts w:ascii="Arial" w:hAnsi="Arial" w:cs="Arial"/>
          <w:noProof/>
          <w:szCs w:val="24"/>
        </w:rPr>
        <w:t>, 2023</w:t>
      </w:r>
      <w:r w:rsidRPr="00CD6D4A">
        <w:rPr>
          <w:rFonts w:ascii="Arial" w:hAnsi="Arial" w:cs="Arial"/>
          <w:szCs w:val="24"/>
        </w:rPr>
        <w:t xml:space="preserve"> will be considered by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prior to authorizing submission of a request for release of funds. Objections must be prepared and submitted via email in accordance with the required procedures (24 CFR Part 58, Sec. 58.76) and shall be addressed to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at</w:t>
      </w:r>
      <w:r w:rsidR="00135BEA" w:rsidRPr="00135BEA">
        <w:rPr>
          <w:rFonts w:ascii="Arial" w:hAnsi="Arial" w:cs="Arial"/>
          <w:color w:val="000000"/>
          <w:sz w:val="20"/>
          <w:shd w:val="clear" w:color="auto" w:fill="FFFFFF"/>
        </w:rPr>
        <w:t xml:space="preserve"> </w:t>
      </w:r>
      <w:hyperlink r:id="rId9" w:history="1">
        <w:r w:rsidR="001B57D4" w:rsidRPr="00CB44F4">
          <w:rPr>
            <w:rStyle w:val="Hyperlink"/>
            <w:rFonts w:ascii="Arial" w:hAnsi="Arial" w:cs="Arial"/>
            <w:sz w:val="20"/>
            <w:shd w:val="clear" w:color="auto" w:fill="FFFFFF"/>
          </w:rPr>
          <w:t>jwinkelmann@comanchetexas.gov</w:t>
        </w:r>
      </w:hyperlink>
      <w:r w:rsidR="001B57D4">
        <w:rPr>
          <w:rFonts w:ascii="Arial" w:hAnsi="Arial" w:cs="Arial"/>
          <w:color w:val="000000"/>
          <w:sz w:val="20"/>
          <w:shd w:val="clear" w:color="auto" w:fill="FFFFFF"/>
        </w:rPr>
        <w:t xml:space="preserve">. </w:t>
      </w:r>
      <w:r w:rsidRPr="00CD6D4A">
        <w:rPr>
          <w:rFonts w:ascii="Arial" w:hAnsi="Arial" w:cs="Arial"/>
          <w:szCs w:val="24"/>
        </w:rPr>
        <w:t>Comments should specify which Notice they are addressing</w:t>
      </w:r>
      <w:r>
        <w:rPr>
          <w:rFonts w:ascii="Arial" w:hAnsi="Arial" w:cs="Arial"/>
          <w:szCs w:val="24"/>
        </w:rPr>
        <w:t xml:space="preserve">. </w:t>
      </w:r>
      <w:r w:rsidRPr="00CD6D4A">
        <w:rPr>
          <w:rFonts w:ascii="Arial" w:hAnsi="Arial" w:cs="Arial"/>
          <w:szCs w:val="24"/>
        </w:rPr>
        <w:t xml:space="preserve">Potential objectors should contact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via email to verify the actual last day of the objection period.  </w:t>
      </w:r>
    </w:p>
    <w:p w14:paraId="2AAB57BD" w14:textId="77777777" w:rsidR="007559D6" w:rsidRPr="00CD6D4A" w:rsidRDefault="007559D6" w:rsidP="00BF672B">
      <w:pPr>
        <w:suppressAutoHyphens/>
        <w:rPr>
          <w:rFonts w:ascii="Arial" w:hAnsi="Arial" w:cs="Arial"/>
          <w:szCs w:val="24"/>
        </w:rPr>
      </w:pPr>
    </w:p>
    <w:p w14:paraId="0A51C94D" w14:textId="77777777" w:rsidR="007559D6" w:rsidRPr="00CD6D4A" w:rsidRDefault="007559D6" w:rsidP="002F3717">
      <w:pPr>
        <w:pStyle w:val="Heading1"/>
        <w:rPr>
          <w:rFonts w:ascii="Arial" w:hAnsi="Arial" w:cs="Arial"/>
          <w:szCs w:val="24"/>
        </w:rPr>
      </w:pPr>
      <w:r w:rsidRPr="00CD6D4A">
        <w:rPr>
          <w:rFonts w:ascii="Arial" w:hAnsi="Arial" w:cs="Arial"/>
          <w:szCs w:val="24"/>
        </w:rPr>
        <w:lastRenderedPageBreak/>
        <w:t>ENVIRONMENTAL CERTIFICATION</w:t>
      </w:r>
    </w:p>
    <w:p w14:paraId="7EA44811" w14:textId="1BEC8A30" w:rsidR="007559D6" w:rsidRPr="00CD6D4A" w:rsidRDefault="007559D6" w:rsidP="00BF672B">
      <w:pPr>
        <w:suppressAutoHyphens/>
        <w:rPr>
          <w:rFonts w:ascii="Arial" w:hAnsi="Arial" w:cs="Arial"/>
          <w:szCs w:val="24"/>
        </w:rPr>
      </w:pPr>
      <w:r w:rsidRPr="00CD6D4A">
        <w:rPr>
          <w:rFonts w:ascii="Arial" w:hAnsi="Arial" w:cs="Arial"/>
          <w:szCs w:val="24"/>
        </w:rPr>
        <w:t xml:space="preserve">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certifies to the Texas Department of Agriculture</w:t>
      </w:r>
      <w:r w:rsidR="00277518">
        <w:rPr>
          <w:rFonts w:ascii="Arial" w:hAnsi="Arial" w:cs="Arial"/>
          <w:szCs w:val="24"/>
        </w:rPr>
        <w:t xml:space="preserve"> (TDA)</w:t>
      </w:r>
      <w:r w:rsidRPr="00CD6D4A">
        <w:rPr>
          <w:rFonts w:ascii="Arial" w:hAnsi="Arial" w:cs="Arial"/>
          <w:szCs w:val="24"/>
        </w:rPr>
        <w:t>, Office of Rural Affairs that</w:t>
      </w:r>
      <w:r w:rsidR="001B57D4">
        <w:rPr>
          <w:rFonts w:ascii="Arial" w:hAnsi="Arial" w:cs="Arial"/>
          <w:szCs w:val="24"/>
        </w:rPr>
        <w:t xml:space="preserve"> </w:t>
      </w:r>
      <w:r w:rsidR="001B57D4" w:rsidRPr="001B57D4">
        <w:rPr>
          <w:rFonts w:ascii="Arial" w:hAnsi="Arial" w:cs="Arial"/>
          <w:szCs w:val="24"/>
        </w:rPr>
        <w:t>Mary Boyd</w:t>
      </w:r>
      <w:r w:rsidRPr="00CD6D4A">
        <w:rPr>
          <w:rFonts w:ascii="Arial" w:hAnsi="Arial" w:cs="Arial"/>
          <w:szCs w:val="24"/>
        </w:rPr>
        <w:t>, in h</w:t>
      </w:r>
      <w:r w:rsidR="002B4286">
        <w:rPr>
          <w:rFonts w:ascii="Arial" w:hAnsi="Arial" w:cs="Arial"/>
          <w:szCs w:val="24"/>
        </w:rPr>
        <w:t>er</w:t>
      </w:r>
      <w:r w:rsidRPr="00CD6D4A">
        <w:rPr>
          <w:rFonts w:ascii="Arial" w:hAnsi="Arial" w:cs="Arial"/>
          <w:szCs w:val="24"/>
        </w:rPr>
        <w:t xml:space="preserve"> capacity as </w:t>
      </w:r>
      <w:r w:rsidRPr="00FD4A27">
        <w:rPr>
          <w:rFonts w:ascii="Arial" w:hAnsi="Arial" w:cs="Arial"/>
          <w:noProof/>
          <w:szCs w:val="24"/>
        </w:rPr>
        <w:t>Mayor</w:t>
      </w:r>
      <w:r w:rsidRPr="00CD6D4A">
        <w:rPr>
          <w:rFonts w:ascii="Arial" w:hAnsi="Arial" w:cs="Arial"/>
          <w:szCs w:val="24"/>
        </w:rPr>
        <w:t>, consents to accept the jurisdiction of the Federal Courts if an action is brought to enforce responsibilities in relation to the environmental review process and that these responsibilities have been satisfied.</w:t>
      </w:r>
      <w:r>
        <w:rPr>
          <w:rFonts w:ascii="Arial" w:hAnsi="Arial" w:cs="Arial"/>
          <w:szCs w:val="24"/>
        </w:rPr>
        <w:t xml:space="preserve"> </w:t>
      </w:r>
      <w:r w:rsidRPr="00CD6D4A">
        <w:rPr>
          <w:rFonts w:ascii="Arial" w:hAnsi="Arial" w:cs="Arial"/>
          <w:szCs w:val="24"/>
        </w:rPr>
        <w:t xml:space="preserve">The Department’s approval of the certification satisfies its responsibilities under NEPA and related laws and authorities and allows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to use Program funds.</w:t>
      </w:r>
    </w:p>
    <w:p w14:paraId="7F6D9DBF" w14:textId="77777777" w:rsidR="007559D6" w:rsidRPr="00CD6D4A" w:rsidRDefault="007559D6" w:rsidP="00BF672B">
      <w:pPr>
        <w:suppressAutoHyphens/>
        <w:rPr>
          <w:rFonts w:ascii="Arial" w:hAnsi="Arial" w:cs="Arial"/>
          <w:szCs w:val="24"/>
        </w:rPr>
      </w:pPr>
    </w:p>
    <w:p w14:paraId="2B49A60B" w14:textId="77777777" w:rsidR="007559D6" w:rsidRPr="00CD6D4A" w:rsidRDefault="007559D6" w:rsidP="0011302B">
      <w:pPr>
        <w:pStyle w:val="Heading1"/>
        <w:rPr>
          <w:rFonts w:ascii="Arial" w:hAnsi="Arial" w:cs="Arial"/>
          <w:szCs w:val="24"/>
        </w:rPr>
      </w:pPr>
      <w:r w:rsidRPr="00CD6D4A">
        <w:rPr>
          <w:rFonts w:ascii="Arial" w:hAnsi="Arial" w:cs="Arial"/>
          <w:szCs w:val="24"/>
        </w:rPr>
        <w:t>OBJECTIONS TO RELEASE OF FUNDS</w:t>
      </w:r>
    </w:p>
    <w:p w14:paraId="4373BF00" w14:textId="33D6DC47" w:rsidR="007559D6" w:rsidRPr="00CD6D4A" w:rsidRDefault="007559D6" w:rsidP="004415E8">
      <w:pPr>
        <w:rPr>
          <w:rFonts w:ascii="Arial" w:hAnsi="Arial" w:cs="Arial"/>
          <w:szCs w:val="24"/>
        </w:rPr>
      </w:pPr>
      <w:r w:rsidRPr="00CD6D4A">
        <w:rPr>
          <w:rFonts w:ascii="Arial" w:hAnsi="Arial" w:cs="Arial"/>
          <w:szCs w:val="24"/>
        </w:rPr>
        <w:t xml:space="preserve">The Texas Department of Agriculture will accept objections to its release of funds and the </w:t>
      </w:r>
      <w:r w:rsidRPr="00FD4A27">
        <w:rPr>
          <w:rFonts w:ascii="Arial" w:hAnsi="Arial" w:cs="Arial"/>
          <w:noProof/>
          <w:szCs w:val="24"/>
        </w:rPr>
        <w:t xml:space="preserve">City of </w:t>
      </w:r>
      <w:r w:rsidR="001B57D4">
        <w:rPr>
          <w:rFonts w:ascii="Arial" w:hAnsi="Arial" w:cs="Arial"/>
          <w:noProof/>
          <w:szCs w:val="24"/>
        </w:rPr>
        <w:t>Comanche</w:t>
      </w:r>
      <w:r>
        <w:rPr>
          <w:rFonts w:ascii="Arial" w:hAnsi="Arial" w:cs="Arial"/>
          <w:szCs w:val="24"/>
        </w:rPr>
        <w:t xml:space="preserve">’s </w:t>
      </w:r>
      <w:r w:rsidRPr="00CD6D4A">
        <w:rPr>
          <w:rFonts w:ascii="Arial" w:hAnsi="Arial" w:cs="Arial"/>
          <w:szCs w:val="24"/>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(b) the </w:t>
      </w:r>
      <w:r w:rsidRPr="00FD4A27">
        <w:rPr>
          <w:rFonts w:ascii="Arial" w:hAnsi="Arial" w:cs="Arial"/>
          <w:noProof/>
          <w:szCs w:val="24"/>
        </w:rPr>
        <w:t xml:space="preserve">City of </w:t>
      </w:r>
      <w:r w:rsidR="001B57D4">
        <w:rPr>
          <w:rFonts w:ascii="Arial" w:hAnsi="Arial" w:cs="Arial"/>
          <w:noProof/>
          <w:szCs w:val="24"/>
        </w:rPr>
        <w:t>Comanche</w:t>
      </w:r>
      <w:r w:rsidRPr="00CD6D4A">
        <w:rPr>
          <w:rFonts w:ascii="Arial" w:hAnsi="Arial" w:cs="Arial"/>
          <w:szCs w:val="24"/>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the Department;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Environmental Review Specialist, Texas Department of Agriculture by email at </w:t>
      </w:r>
      <w:hyperlink r:id="rId10" w:history="1">
        <w:r w:rsidRPr="00D60622">
          <w:rPr>
            <w:rStyle w:val="Hyperlink"/>
            <w:rFonts w:ascii="Arial" w:hAnsi="Arial" w:cs="Arial"/>
            <w:szCs w:val="24"/>
          </w:rPr>
          <w:t>CDBG_ENVReview@TexasAgriculture.gov</w:t>
        </w:r>
      </w:hyperlink>
      <w:r w:rsidRPr="00CD6D4A">
        <w:rPr>
          <w:rFonts w:ascii="Arial" w:hAnsi="Arial" w:cs="Arial"/>
          <w:szCs w:val="24"/>
        </w:rPr>
        <w:t xml:space="preserve">. Potential objectors should contact </w:t>
      </w:r>
      <w:r>
        <w:rPr>
          <w:rFonts w:ascii="Arial" w:hAnsi="Arial" w:cs="Arial"/>
          <w:szCs w:val="24"/>
        </w:rPr>
        <w:t xml:space="preserve">the </w:t>
      </w:r>
      <w:r w:rsidR="00277518">
        <w:rPr>
          <w:rFonts w:ascii="Arial" w:hAnsi="Arial" w:cs="Arial"/>
          <w:szCs w:val="24"/>
        </w:rPr>
        <w:t xml:space="preserve">TDA </w:t>
      </w:r>
      <w:r>
        <w:rPr>
          <w:rFonts w:ascii="Arial" w:hAnsi="Arial" w:cs="Arial"/>
          <w:szCs w:val="24"/>
        </w:rPr>
        <w:t xml:space="preserve">Environmental Review Specialist </w:t>
      </w:r>
      <w:r w:rsidR="00277518">
        <w:rPr>
          <w:rFonts w:ascii="Arial" w:hAnsi="Arial" w:cs="Arial"/>
          <w:szCs w:val="24"/>
        </w:rPr>
        <w:t xml:space="preserve">at </w:t>
      </w:r>
      <w:hyperlink r:id="rId11" w:history="1">
        <w:r w:rsidR="00277518" w:rsidRPr="00FD4A27">
          <w:rPr>
            <w:rStyle w:val="Hyperlink"/>
            <w:rFonts w:ascii="Arial" w:hAnsi="Arial" w:cs="Arial"/>
            <w:szCs w:val="24"/>
          </w:rPr>
          <w:t>CDBG_ENVReview@TexasAgriculture.gov</w:t>
        </w:r>
      </w:hyperlink>
      <w:r w:rsidR="00277518">
        <w:rPr>
          <w:rFonts w:ascii="Arial" w:hAnsi="Arial" w:cs="Arial"/>
          <w:szCs w:val="24"/>
        </w:rPr>
        <w:t xml:space="preserve"> </w:t>
      </w:r>
      <w:r w:rsidRPr="00CD6D4A">
        <w:rPr>
          <w:rFonts w:ascii="Arial" w:hAnsi="Arial" w:cs="Arial"/>
          <w:szCs w:val="24"/>
        </w:rPr>
        <w:t>to verify the actual last day of the objection period.</w:t>
      </w:r>
    </w:p>
    <w:p w14:paraId="4A733605" w14:textId="77777777" w:rsidR="007559D6" w:rsidRPr="00CD6D4A" w:rsidRDefault="007559D6" w:rsidP="004415E8">
      <w:pPr>
        <w:suppressAutoHyphens/>
        <w:rPr>
          <w:rFonts w:ascii="Arial" w:hAnsi="Arial" w:cs="Arial"/>
          <w:szCs w:val="24"/>
        </w:rPr>
      </w:pPr>
    </w:p>
    <w:p w14:paraId="40EC418C" w14:textId="613C05AF" w:rsidR="007559D6" w:rsidRPr="00CD6D4A" w:rsidRDefault="001B57D4" w:rsidP="004415E8">
      <w:pPr>
        <w:suppressAutoHyphens/>
        <w:rPr>
          <w:rFonts w:ascii="Arial" w:hAnsi="Arial" w:cs="Arial"/>
          <w:szCs w:val="24"/>
        </w:rPr>
      </w:pPr>
      <w:r w:rsidRPr="001B57D4">
        <w:rPr>
          <w:rFonts w:ascii="Arial" w:hAnsi="Arial" w:cs="Arial"/>
          <w:noProof/>
          <w:szCs w:val="24"/>
        </w:rPr>
        <w:t>Mary Boyd</w:t>
      </w:r>
      <w:r w:rsidR="002B4286">
        <w:rPr>
          <w:rFonts w:ascii="Arial" w:hAnsi="Arial" w:cs="Arial"/>
          <w:noProof/>
          <w:szCs w:val="24"/>
        </w:rPr>
        <w:t xml:space="preserve">, </w:t>
      </w:r>
      <w:r w:rsidR="007559D6" w:rsidRPr="00FD4A27">
        <w:rPr>
          <w:rFonts w:ascii="Arial" w:hAnsi="Arial" w:cs="Arial"/>
          <w:noProof/>
          <w:szCs w:val="24"/>
        </w:rPr>
        <w:t>Mayor</w:t>
      </w:r>
    </w:p>
    <w:p w14:paraId="429B68A2" w14:textId="77777777" w:rsidR="007559D6" w:rsidRDefault="007559D6" w:rsidP="004415E8">
      <w:pPr>
        <w:rPr>
          <w:rFonts w:ascii="Arial" w:hAnsi="Arial" w:cs="Arial"/>
          <w:szCs w:val="24"/>
        </w:rPr>
        <w:sectPr w:rsidR="007559D6" w:rsidSect="00D64A8D">
          <w:endnotePr>
            <w:numFmt w:val="decimal"/>
          </w:endnotePr>
          <w:pgSz w:w="12240" w:h="15840"/>
          <w:pgMar w:top="1440" w:right="1440" w:bottom="1440" w:left="1440" w:header="1440" w:footer="1440" w:gutter="0"/>
          <w:pgNumType w:start="1"/>
          <w:cols w:space="720"/>
          <w:noEndnote/>
          <w:docGrid w:linePitch="326"/>
        </w:sectPr>
      </w:pPr>
    </w:p>
    <w:p w14:paraId="5F09E159" w14:textId="77777777" w:rsidR="007559D6" w:rsidRPr="00CD6D4A" w:rsidRDefault="007559D6" w:rsidP="004415E8">
      <w:pPr>
        <w:rPr>
          <w:rFonts w:ascii="Arial" w:hAnsi="Arial" w:cs="Arial"/>
          <w:szCs w:val="24"/>
        </w:rPr>
      </w:pPr>
    </w:p>
    <w:sectPr w:rsidR="007559D6" w:rsidRPr="00CD6D4A" w:rsidSect="007559D6">
      <w:endnotePr>
        <w:numFmt w:val="decimal"/>
      </w:endnotePr>
      <w:type w:val="continuous"/>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CE78" w14:textId="77777777" w:rsidR="00DE0C88" w:rsidRDefault="00DE0C88">
      <w:pPr>
        <w:spacing w:line="20" w:lineRule="exact"/>
      </w:pPr>
    </w:p>
  </w:endnote>
  <w:endnote w:type="continuationSeparator" w:id="0">
    <w:p w14:paraId="3759A487" w14:textId="77777777" w:rsidR="00DE0C88" w:rsidRDefault="00DE0C88">
      <w:r>
        <w:t xml:space="preserve"> </w:t>
      </w:r>
    </w:p>
  </w:endnote>
  <w:endnote w:type="continuationNotice" w:id="1">
    <w:p w14:paraId="5F614F1B" w14:textId="77777777" w:rsidR="00DE0C88" w:rsidRDefault="00DE0C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814E" w14:textId="77777777" w:rsidR="00DE0C88" w:rsidRDefault="00DE0C88">
      <w:r>
        <w:separator/>
      </w:r>
    </w:p>
  </w:footnote>
  <w:footnote w:type="continuationSeparator" w:id="0">
    <w:p w14:paraId="3C29238A" w14:textId="77777777" w:rsidR="00DE0C88" w:rsidRDefault="00DE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D1"/>
    <w:multiLevelType w:val="hybridMultilevel"/>
    <w:tmpl w:val="DA4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68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E5"/>
    <w:rsid w:val="00002750"/>
    <w:rsid w:val="000330E6"/>
    <w:rsid w:val="0005353D"/>
    <w:rsid w:val="000609A5"/>
    <w:rsid w:val="0006467B"/>
    <w:rsid w:val="00083D5B"/>
    <w:rsid w:val="00090E90"/>
    <w:rsid w:val="000913DE"/>
    <w:rsid w:val="00097EC3"/>
    <w:rsid w:val="000A0DFB"/>
    <w:rsid w:val="000A3F68"/>
    <w:rsid w:val="000A6A0C"/>
    <w:rsid w:val="000B05E7"/>
    <w:rsid w:val="000C0F73"/>
    <w:rsid w:val="000C1422"/>
    <w:rsid w:val="000C1761"/>
    <w:rsid w:val="000C7498"/>
    <w:rsid w:val="000C76F4"/>
    <w:rsid w:val="000D0AE5"/>
    <w:rsid w:val="000D527C"/>
    <w:rsid w:val="000E05E7"/>
    <w:rsid w:val="000E26E2"/>
    <w:rsid w:val="000E5493"/>
    <w:rsid w:val="000F449F"/>
    <w:rsid w:val="000F5CF3"/>
    <w:rsid w:val="00111BD1"/>
    <w:rsid w:val="0011302B"/>
    <w:rsid w:val="00116869"/>
    <w:rsid w:val="001349F2"/>
    <w:rsid w:val="00135BEA"/>
    <w:rsid w:val="0014038E"/>
    <w:rsid w:val="00140DB3"/>
    <w:rsid w:val="00140F8C"/>
    <w:rsid w:val="001468F4"/>
    <w:rsid w:val="00147C4D"/>
    <w:rsid w:val="001509E4"/>
    <w:rsid w:val="00154E35"/>
    <w:rsid w:val="001553AC"/>
    <w:rsid w:val="0016110C"/>
    <w:rsid w:val="00175EE8"/>
    <w:rsid w:val="0017710D"/>
    <w:rsid w:val="0018414F"/>
    <w:rsid w:val="0018690F"/>
    <w:rsid w:val="00194B9E"/>
    <w:rsid w:val="001A545A"/>
    <w:rsid w:val="001A706E"/>
    <w:rsid w:val="001B0665"/>
    <w:rsid w:val="001B57D4"/>
    <w:rsid w:val="001B64CE"/>
    <w:rsid w:val="001B77DB"/>
    <w:rsid w:val="001C1A73"/>
    <w:rsid w:val="001C37E1"/>
    <w:rsid w:val="001E60EB"/>
    <w:rsid w:val="001F2DFD"/>
    <w:rsid w:val="001F4A60"/>
    <w:rsid w:val="0021127A"/>
    <w:rsid w:val="00211828"/>
    <w:rsid w:val="00220010"/>
    <w:rsid w:val="002218D8"/>
    <w:rsid w:val="00221E8C"/>
    <w:rsid w:val="00241188"/>
    <w:rsid w:val="00254DE1"/>
    <w:rsid w:val="00260D5A"/>
    <w:rsid w:val="00263F1C"/>
    <w:rsid w:val="002664E9"/>
    <w:rsid w:val="00270520"/>
    <w:rsid w:val="0027634D"/>
    <w:rsid w:val="00277518"/>
    <w:rsid w:val="00283BA6"/>
    <w:rsid w:val="00290559"/>
    <w:rsid w:val="00293ADB"/>
    <w:rsid w:val="002A0541"/>
    <w:rsid w:val="002A128B"/>
    <w:rsid w:val="002A2405"/>
    <w:rsid w:val="002A77B2"/>
    <w:rsid w:val="002B21A7"/>
    <w:rsid w:val="002B4286"/>
    <w:rsid w:val="002C0CA8"/>
    <w:rsid w:val="002D24FD"/>
    <w:rsid w:val="002F3717"/>
    <w:rsid w:val="002F3F16"/>
    <w:rsid w:val="0030005F"/>
    <w:rsid w:val="00310869"/>
    <w:rsid w:val="00311D8D"/>
    <w:rsid w:val="003202B0"/>
    <w:rsid w:val="003440E0"/>
    <w:rsid w:val="003454ED"/>
    <w:rsid w:val="00356978"/>
    <w:rsid w:val="003731A3"/>
    <w:rsid w:val="003A2F62"/>
    <w:rsid w:val="003A336E"/>
    <w:rsid w:val="003D2E4D"/>
    <w:rsid w:val="003E228D"/>
    <w:rsid w:val="003F3253"/>
    <w:rsid w:val="0040068E"/>
    <w:rsid w:val="0040089D"/>
    <w:rsid w:val="00407D8D"/>
    <w:rsid w:val="00415730"/>
    <w:rsid w:val="004301BD"/>
    <w:rsid w:val="00430638"/>
    <w:rsid w:val="00432695"/>
    <w:rsid w:val="004415E8"/>
    <w:rsid w:val="00442036"/>
    <w:rsid w:val="0044779B"/>
    <w:rsid w:val="00447BC3"/>
    <w:rsid w:val="004519A7"/>
    <w:rsid w:val="00457CEB"/>
    <w:rsid w:val="00464DFD"/>
    <w:rsid w:val="0048130F"/>
    <w:rsid w:val="004822C9"/>
    <w:rsid w:val="00485DF8"/>
    <w:rsid w:val="004943EA"/>
    <w:rsid w:val="004A68C6"/>
    <w:rsid w:val="004B179C"/>
    <w:rsid w:val="004B3897"/>
    <w:rsid w:val="004C1B58"/>
    <w:rsid w:val="004D0BBE"/>
    <w:rsid w:val="004D4D05"/>
    <w:rsid w:val="004D7ABC"/>
    <w:rsid w:val="004E0C61"/>
    <w:rsid w:val="004E711C"/>
    <w:rsid w:val="00507102"/>
    <w:rsid w:val="00531CE6"/>
    <w:rsid w:val="005333E4"/>
    <w:rsid w:val="00537CA0"/>
    <w:rsid w:val="005414F7"/>
    <w:rsid w:val="00547239"/>
    <w:rsid w:val="005532BC"/>
    <w:rsid w:val="005557C9"/>
    <w:rsid w:val="005563D3"/>
    <w:rsid w:val="00566394"/>
    <w:rsid w:val="00576A60"/>
    <w:rsid w:val="00582183"/>
    <w:rsid w:val="00590EF7"/>
    <w:rsid w:val="00591946"/>
    <w:rsid w:val="005A6289"/>
    <w:rsid w:val="005A7289"/>
    <w:rsid w:val="005A7CCE"/>
    <w:rsid w:val="005B407B"/>
    <w:rsid w:val="005B51F2"/>
    <w:rsid w:val="005F5975"/>
    <w:rsid w:val="005F74CD"/>
    <w:rsid w:val="006073DC"/>
    <w:rsid w:val="0063333B"/>
    <w:rsid w:val="00646003"/>
    <w:rsid w:val="006528B2"/>
    <w:rsid w:val="00676121"/>
    <w:rsid w:val="00682CB8"/>
    <w:rsid w:val="00682F41"/>
    <w:rsid w:val="006C2C73"/>
    <w:rsid w:val="006D0421"/>
    <w:rsid w:val="006D072A"/>
    <w:rsid w:val="006E0D58"/>
    <w:rsid w:val="006E61D0"/>
    <w:rsid w:val="006F498D"/>
    <w:rsid w:val="007002D7"/>
    <w:rsid w:val="00721AA5"/>
    <w:rsid w:val="00724C5B"/>
    <w:rsid w:val="00731928"/>
    <w:rsid w:val="0073292C"/>
    <w:rsid w:val="00745BE9"/>
    <w:rsid w:val="007559D6"/>
    <w:rsid w:val="00757D00"/>
    <w:rsid w:val="007658D3"/>
    <w:rsid w:val="00776C32"/>
    <w:rsid w:val="0078284A"/>
    <w:rsid w:val="00792999"/>
    <w:rsid w:val="00795BEC"/>
    <w:rsid w:val="007974CA"/>
    <w:rsid w:val="007A0317"/>
    <w:rsid w:val="007A32F5"/>
    <w:rsid w:val="007B0667"/>
    <w:rsid w:val="007B12A6"/>
    <w:rsid w:val="007D291B"/>
    <w:rsid w:val="007E0086"/>
    <w:rsid w:val="007F1A65"/>
    <w:rsid w:val="007F7138"/>
    <w:rsid w:val="0080258D"/>
    <w:rsid w:val="008065B5"/>
    <w:rsid w:val="00823264"/>
    <w:rsid w:val="008327EC"/>
    <w:rsid w:val="0083395E"/>
    <w:rsid w:val="00853BE5"/>
    <w:rsid w:val="0087168C"/>
    <w:rsid w:val="00873441"/>
    <w:rsid w:val="00881E88"/>
    <w:rsid w:val="00884ECA"/>
    <w:rsid w:val="008943D6"/>
    <w:rsid w:val="008C1922"/>
    <w:rsid w:val="008C260B"/>
    <w:rsid w:val="008C2867"/>
    <w:rsid w:val="008E02F9"/>
    <w:rsid w:val="008E5DF9"/>
    <w:rsid w:val="008E5E8E"/>
    <w:rsid w:val="008E7DA5"/>
    <w:rsid w:val="00900C3C"/>
    <w:rsid w:val="009017D8"/>
    <w:rsid w:val="009237B0"/>
    <w:rsid w:val="0092758C"/>
    <w:rsid w:val="009325F4"/>
    <w:rsid w:val="00934F8E"/>
    <w:rsid w:val="0093578E"/>
    <w:rsid w:val="00950C20"/>
    <w:rsid w:val="009528B7"/>
    <w:rsid w:val="009645CC"/>
    <w:rsid w:val="009749E1"/>
    <w:rsid w:val="009800BC"/>
    <w:rsid w:val="009A0CB4"/>
    <w:rsid w:val="009B2886"/>
    <w:rsid w:val="009C10B6"/>
    <w:rsid w:val="009C2C38"/>
    <w:rsid w:val="009E2D31"/>
    <w:rsid w:val="009E2F95"/>
    <w:rsid w:val="00A26EE8"/>
    <w:rsid w:val="00A327B5"/>
    <w:rsid w:val="00A32E5F"/>
    <w:rsid w:val="00A34FEF"/>
    <w:rsid w:val="00A429B5"/>
    <w:rsid w:val="00A431C9"/>
    <w:rsid w:val="00A43D83"/>
    <w:rsid w:val="00A5156B"/>
    <w:rsid w:val="00A53A9C"/>
    <w:rsid w:val="00A61DBD"/>
    <w:rsid w:val="00A70A7E"/>
    <w:rsid w:val="00A70DE1"/>
    <w:rsid w:val="00A825E7"/>
    <w:rsid w:val="00A87819"/>
    <w:rsid w:val="00AA2E55"/>
    <w:rsid w:val="00AD6D45"/>
    <w:rsid w:val="00AF211A"/>
    <w:rsid w:val="00AF22DC"/>
    <w:rsid w:val="00AF7183"/>
    <w:rsid w:val="00B03136"/>
    <w:rsid w:val="00B052D4"/>
    <w:rsid w:val="00B0657F"/>
    <w:rsid w:val="00B13F32"/>
    <w:rsid w:val="00B216DB"/>
    <w:rsid w:val="00B2507D"/>
    <w:rsid w:val="00B31FC9"/>
    <w:rsid w:val="00B3619C"/>
    <w:rsid w:val="00B42894"/>
    <w:rsid w:val="00B4747E"/>
    <w:rsid w:val="00B57EFB"/>
    <w:rsid w:val="00B7144D"/>
    <w:rsid w:val="00B76007"/>
    <w:rsid w:val="00B95386"/>
    <w:rsid w:val="00BA397D"/>
    <w:rsid w:val="00BA54DD"/>
    <w:rsid w:val="00BC5C89"/>
    <w:rsid w:val="00BC61E1"/>
    <w:rsid w:val="00BD2DE3"/>
    <w:rsid w:val="00BD62AE"/>
    <w:rsid w:val="00BD7703"/>
    <w:rsid w:val="00BF322D"/>
    <w:rsid w:val="00BF3952"/>
    <w:rsid w:val="00BF672B"/>
    <w:rsid w:val="00C037A9"/>
    <w:rsid w:val="00C0546D"/>
    <w:rsid w:val="00C05DC1"/>
    <w:rsid w:val="00C07157"/>
    <w:rsid w:val="00C07992"/>
    <w:rsid w:val="00C11828"/>
    <w:rsid w:val="00C14B86"/>
    <w:rsid w:val="00C3427D"/>
    <w:rsid w:val="00C35CB7"/>
    <w:rsid w:val="00C40F6A"/>
    <w:rsid w:val="00C640BC"/>
    <w:rsid w:val="00C64E1F"/>
    <w:rsid w:val="00C723E2"/>
    <w:rsid w:val="00C93061"/>
    <w:rsid w:val="00CB7A21"/>
    <w:rsid w:val="00CC15DF"/>
    <w:rsid w:val="00CD13E1"/>
    <w:rsid w:val="00CD6D4A"/>
    <w:rsid w:val="00CE403C"/>
    <w:rsid w:val="00CE4CFE"/>
    <w:rsid w:val="00CE7CAC"/>
    <w:rsid w:val="00CF1B80"/>
    <w:rsid w:val="00D013B5"/>
    <w:rsid w:val="00D133F8"/>
    <w:rsid w:val="00D14008"/>
    <w:rsid w:val="00D24E4F"/>
    <w:rsid w:val="00D302CE"/>
    <w:rsid w:val="00D34104"/>
    <w:rsid w:val="00D34EEF"/>
    <w:rsid w:val="00D36CD6"/>
    <w:rsid w:val="00D40B8B"/>
    <w:rsid w:val="00D4286B"/>
    <w:rsid w:val="00D57FE4"/>
    <w:rsid w:val="00D64A8D"/>
    <w:rsid w:val="00D8728C"/>
    <w:rsid w:val="00D92EA3"/>
    <w:rsid w:val="00DB032C"/>
    <w:rsid w:val="00DB0661"/>
    <w:rsid w:val="00DB06F0"/>
    <w:rsid w:val="00DC0083"/>
    <w:rsid w:val="00DC136E"/>
    <w:rsid w:val="00DD3986"/>
    <w:rsid w:val="00DE0C88"/>
    <w:rsid w:val="00DE0C8B"/>
    <w:rsid w:val="00DF6E5C"/>
    <w:rsid w:val="00E07958"/>
    <w:rsid w:val="00E07B2A"/>
    <w:rsid w:val="00E10438"/>
    <w:rsid w:val="00E11376"/>
    <w:rsid w:val="00E20E52"/>
    <w:rsid w:val="00E22B86"/>
    <w:rsid w:val="00E33314"/>
    <w:rsid w:val="00E34ED8"/>
    <w:rsid w:val="00E41119"/>
    <w:rsid w:val="00E45787"/>
    <w:rsid w:val="00E5364F"/>
    <w:rsid w:val="00E6267E"/>
    <w:rsid w:val="00E7304B"/>
    <w:rsid w:val="00E813BD"/>
    <w:rsid w:val="00E8704A"/>
    <w:rsid w:val="00EA440B"/>
    <w:rsid w:val="00EC2295"/>
    <w:rsid w:val="00EC30DC"/>
    <w:rsid w:val="00EC54A2"/>
    <w:rsid w:val="00ED47F0"/>
    <w:rsid w:val="00ED6C9B"/>
    <w:rsid w:val="00EF4B6F"/>
    <w:rsid w:val="00EF7D0B"/>
    <w:rsid w:val="00F1330F"/>
    <w:rsid w:val="00F25596"/>
    <w:rsid w:val="00F34208"/>
    <w:rsid w:val="00F35404"/>
    <w:rsid w:val="00F364CA"/>
    <w:rsid w:val="00F444CA"/>
    <w:rsid w:val="00F46A05"/>
    <w:rsid w:val="00F5378E"/>
    <w:rsid w:val="00F81D6F"/>
    <w:rsid w:val="00F85440"/>
    <w:rsid w:val="00F8743D"/>
    <w:rsid w:val="00FA0453"/>
    <w:rsid w:val="00FA1447"/>
    <w:rsid w:val="00FA5B71"/>
    <w:rsid w:val="00FA5F19"/>
    <w:rsid w:val="00FA6AD7"/>
    <w:rsid w:val="00FB07CF"/>
    <w:rsid w:val="00FB0E74"/>
    <w:rsid w:val="00FB451A"/>
    <w:rsid w:val="00FC170C"/>
    <w:rsid w:val="00FC6E5E"/>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ACB4B"/>
  <w15:chartTrackingRefBased/>
  <w15:docId w15:val="{9CA4C460-CB5D-4627-9271-39159021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uppressAutoHyphens/>
      <w:jc w:val="center"/>
      <w:outlineLvl w:val="0"/>
    </w:pPr>
    <w:rPr>
      <w:u w:val="single"/>
    </w:rPr>
  </w:style>
  <w:style w:type="paragraph" w:styleId="Heading2">
    <w:name w:val="heading 2"/>
    <w:basedOn w:val="Normal"/>
    <w:next w:val="Normal"/>
    <w:qFormat/>
    <w:pPr>
      <w:keepNext/>
      <w:spacing w:line="240" w:lineRule="atLeast"/>
      <w:ind w:left="360"/>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widowControl/>
      <w:overflowPunct/>
      <w:autoSpaceDE/>
      <w:autoSpaceDN/>
      <w:adjustRightInd/>
      <w:textAlignment w:val="auto"/>
    </w:pPr>
    <w:rPr>
      <w:rFonts w:ascii="Times New Roman" w:hAnsi="Times New Roman"/>
      <w:b/>
      <w:bCs/>
      <w:szCs w:val="24"/>
    </w:rPr>
  </w:style>
  <w:style w:type="paragraph" w:styleId="BodyTextIndent">
    <w:name w:val="Body Text Indent"/>
    <w:basedOn w:val="Normal"/>
    <w:pPr>
      <w:spacing w:line="240" w:lineRule="atLeast"/>
      <w:ind w:left="360"/>
    </w:pPr>
    <w:rPr>
      <w:rFonts w:ascii="Times New Roman" w:hAnsi="Times New Roman"/>
    </w:rPr>
  </w:style>
  <w:style w:type="paragraph" w:styleId="BodyTextIndent2">
    <w:name w:val="Body Text Indent 2"/>
    <w:basedOn w:val="Normal"/>
    <w:pPr>
      <w:suppressAutoHyphens/>
      <w:ind w:left="540" w:hanging="180"/>
    </w:pPr>
    <w:rPr>
      <w:rFonts w:ascii="Times New Roman" w:hAnsi="Times New Roman"/>
      <w:b/>
      <w:bCs/>
    </w:rPr>
  </w:style>
  <w:style w:type="paragraph" w:styleId="Title">
    <w:name w:val="Title"/>
    <w:basedOn w:val="Normal"/>
    <w:qFormat/>
    <w:pPr>
      <w:suppressAutoHyphens/>
      <w:jc w:val="center"/>
    </w:pPr>
    <w:rPr>
      <w:rFonts w:ascii="Times New Roman" w:hAnsi="Times New Roman"/>
      <w:b/>
      <w:sz w:val="36"/>
    </w:rPr>
  </w:style>
  <w:style w:type="paragraph" w:styleId="Subtitle">
    <w:name w:val="Subtitle"/>
    <w:basedOn w:val="Normal"/>
    <w:qFormat/>
    <w:pPr>
      <w:suppressAutoHyphens/>
      <w:jc w:val="center"/>
    </w:pPr>
    <w:rPr>
      <w:rFonts w:ascii="Times New Roman" w:hAnsi="Times New Roman"/>
      <w:b/>
      <w:sz w:val="28"/>
    </w:rPr>
  </w:style>
  <w:style w:type="paragraph" w:styleId="NoSpacing">
    <w:name w:val="No Spacing"/>
    <w:uiPriority w:val="1"/>
    <w:qFormat/>
    <w:rsid w:val="00254DE1"/>
    <w:rPr>
      <w:rFonts w:ascii="Calibri" w:hAnsi="Calibri"/>
      <w:sz w:val="22"/>
      <w:szCs w:val="22"/>
    </w:rPr>
  </w:style>
  <w:style w:type="table" w:styleId="TableGrid">
    <w:name w:val="Table Grid"/>
    <w:basedOn w:val="TableNormal"/>
    <w:uiPriority w:val="59"/>
    <w:rsid w:val="0031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415E8"/>
    <w:pPr>
      <w:widowControl/>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uiPriority w:val="99"/>
    <w:rsid w:val="004415E8"/>
  </w:style>
  <w:style w:type="character" w:styleId="Hyperlink">
    <w:name w:val="Hyperlink"/>
    <w:rsid w:val="004415E8"/>
    <w:rPr>
      <w:color w:val="0563C1"/>
      <w:u w:val="single"/>
    </w:rPr>
  </w:style>
  <w:style w:type="character" w:styleId="UnresolvedMention">
    <w:name w:val="Unresolved Mention"/>
    <w:uiPriority w:val="99"/>
    <w:semiHidden/>
    <w:unhideWhenUsed/>
    <w:rsid w:val="004415E8"/>
    <w:rPr>
      <w:color w:val="605E5C"/>
      <w:shd w:val="clear" w:color="auto" w:fill="E1DFDD"/>
    </w:rPr>
  </w:style>
  <w:style w:type="paragraph" w:styleId="ListParagraph">
    <w:name w:val="List Paragraph"/>
    <w:basedOn w:val="Normal"/>
    <w:uiPriority w:val="34"/>
    <w:qFormat/>
    <w:rsid w:val="00C72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nkelmann@comanche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BG_ENVReview@TexasAgriculture.gov" TargetMode="External"/><Relationship Id="rId5" Type="http://schemas.openxmlformats.org/officeDocument/2006/relationships/webSettings" Target="webSettings.xml"/><Relationship Id="rId10" Type="http://schemas.openxmlformats.org/officeDocument/2006/relationships/hyperlink" Target="mailto:CDBG_ENVReview@TexasAgriculture.gov" TargetMode="External"/><Relationship Id="rId4" Type="http://schemas.openxmlformats.org/officeDocument/2006/relationships/settings" Target="settings.xml"/><Relationship Id="rId9" Type="http://schemas.openxmlformats.org/officeDocument/2006/relationships/hyperlink" Target="mailto:jwinkelmann@comanche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753E-C9ED-40E6-B799-37AF62DF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HUD</Company>
  <LinksUpToDate>false</LinksUpToDate>
  <CharactersWithSpaces>4881</CharactersWithSpaces>
  <SharedDoc>false</SharedDoc>
  <HLinks>
    <vt:vector size="12" baseType="variant">
      <vt:variant>
        <vt:i4>6946914</vt:i4>
      </vt:variant>
      <vt:variant>
        <vt:i4>90</vt:i4>
      </vt:variant>
      <vt:variant>
        <vt:i4>0</vt:i4>
      </vt:variant>
      <vt:variant>
        <vt:i4>5</vt:i4>
      </vt:variant>
      <vt:variant>
        <vt:lpwstr>mailto:CDBG_ENVReview@TexasAgriculture.gov</vt:lpwstr>
      </vt:variant>
      <vt:variant>
        <vt:lpwstr/>
      </vt:variant>
      <vt:variant>
        <vt:i4>2293816</vt:i4>
      </vt:variant>
      <vt:variant>
        <vt:i4>51</vt:i4>
      </vt:variant>
      <vt:variant>
        <vt:i4>0</vt:i4>
      </vt:variant>
      <vt:variant>
        <vt:i4>5</vt:i4>
      </vt:variant>
      <vt:variant>
        <vt:lpwstr>https://www.graniteshoals.org/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Skwersky</dc:creator>
  <cp:keywords/>
  <cp:lastModifiedBy>jim winkelmann</cp:lastModifiedBy>
  <cp:revision>2</cp:revision>
  <cp:lastPrinted>2023-07-05T18:01:00Z</cp:lastPrinted>
  <dcterms:created xsi:type="dcterms:W3CDTF">2023-07-05T18:05:00Z</dcterms:created>
  <dcterms:modified xsi:type="dcterms:W3CDTF">2023-07-05T18:05:00Z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